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after="180" w:beforeAutospacing="1" w:line="432" w:lineRule="auto"/>
        <w:jc w:val="center"/>
        <w:widowControl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36"/>
        </w:rPr>
        <w:t>国务院办公厅关于成立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</w:rPr>
        <w:t>国家制造强国建设领导小组的通知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楷体_GB2312" w:hAnsi="楷体_GB2312" w:eastAsia="楷体_GB2312" w:cs="宋体"/>
          <w:sz w:val="24"/>
          <w:szCs w:val="24"/>
        </w:rPr>
        <w:t>国办发〔2015〕48号</w:t>
      </w:r>
      <w:r>
        <w:rPr>
          <w:rFonts w:ascii="宋体" w:hAnsi="宋体" w:eastAsia="宋体" w:cs="宋体"/>
          <w:sz w:val="24"/>
          <w:szCs w:val="24"/>
        </w:rPr>
      </w:r>
    </w:p>
    <w:p>
      <w:pPr>
        <w:spacing w:before="100" w:after="180" w:beforeAutospacing="1" w:line="432" w:lineRule="auto"/>
        <w:jc w:val="left"/>
        <w:widowControl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各省、自治区、直辖市人民政府，国务院各部委、各直属机构：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为推进实施制造强国战略，加强对有关工作的统筹规划和政策协调，国务院决定成立国家制造强国建设领导小组（以下简称领导小组）。现将有关事项通知如下：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</w:t>
      </w:r>
      <w:r>
        <w:rPr>
          <w:rFonts w:ascii="宋体" w:hAnsi="宋体" w:eastAsia="宋体" w:cs="宋体"/>
          <w:b/>
          <w:bCs/>
          <w:sz w:val="24"/>
          <w:szCs w:val="24"/>
        </w:rPr>
        <w:t>一、主要职责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　　统筹协调国家制造强国建设全局性工作，审议推动制造业发展的重大规划、重大政策、重大工程专项和重要工作安排，加强战略谋划，指导各地区、各部门开展工作，协调跨地区、跨部门重要事项，加强对重要事项落实情况的督促检查。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</w:t>
      </w:r>
      <w:r>
        <w:rPr>
          <w:rFonts w:ascii="宋体" w:hAnsi="宋体" w:eastAsia="宋体" w:cs="宋体"/>
          <w:b/>
          <w:bCs/>
          <w:sz w:val="24"/>
          <w:szCs w:val="24"/>
        </w:rPr>
        <w:t>二、组成人员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　　组　长：马　凯　　国务院副总理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副组长：苗　圩　　工业和信息化部部长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肖亚庆　　国务院副秘书长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林念修　　发展改革委副主任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曹健林　　科技部副部长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刘　昆　　财政部副部长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成　员：鲁　昕　　教育部副部长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毛伟明　　工业和信息化部副部长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汤　涛　　人力资源社会保障部副部长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翟　青　　环境保护部副部长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王昌顺　　交通运输部副部长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钱克明　　商务部副部长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　　　　　　孙志刚　　卫生计生委副主任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潘功胜　　人民银行副行长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黄丹华　　国资委副主任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张志勇　　税务总局副局长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刘俊臣　　工商总局副局长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陈　钢　　质检总局副局长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孙华山　　安全监管总局副局长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贺　化　　知识产权局副局长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陈左宁　　工程院副院长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周慕冰　　银监会副主席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刘新华　　证监会副主席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梁　涛　　保监会主席助理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刘　琦　　能源局副局长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许达哲　　国防科工局局长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</w:t>
      </w:r>
      <w:r>
        <w:rPr>
          <w:rFonts w:ascii="宋体" w:hAnsi="宋体" w:eastAsia="宋体" w:cs="宋体"/>
          <w:b/>
          <w:bCs/>
          <w:sz w:val="24"/>
          <w:szCs w:val="24"/>
        </w:rPr>
        <w:t>三、工作机构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　　领导小组办公室设在工业和信息化部，承担领导小组的日常工作。工业和信息化部副部长毛伟明兼任办公室主任，领导小组成员单位有关司局负责同志担任办公室成员。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领导小组成员因工作变动需要调整的，由所在单位向领导小组办公室提出，按程序报领导小组组长批准。</w:t>
      </w:r>
      <w:r>
        <w:rPr>
          <w:rFonts w:ascii="宋体" w:hAnsi="宋体" w:eastAsia="宋体" w:cs="宋体"/>
          <w:sz w:val="24"/>
          <w:szCs w:val="24"/>
        </w:rPr>
      </w:r>
    </w:p>
    <w:p>
      <w:pPr>
        <w:spacing w:before="100" w:after="180" w:beforeAutospacing="1" w:line="432" w:lineRule="auto"/>
        <w:jc w:val="left"/>
        <w:widowControl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　　　　　　　　　　　　　　　　　　　　　　　　　　 　　国务院办公厅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　　　　　　　　　　　　　　　　　　　　　　　　　2015年6月16日</w:t>
      </w:r>
      <w:r>
        <w:rPr>
          <w:rFonts w:ascii="宋体" w:hAnsi="宋体" w:eastAsia="宋体" w:cs="宋体"/>
          <w:sz w:val="24"/>
          <w:szCs w:val="24"/>
        </w:rPr>
        <w:br w:type="textWrapping"/>
        <w:t xml:space="preserve">　　（此件公开发布）</w:t>
      </w:r>
      <w:r>
        <w:rPr>
          <w:rFonts w:ascii="宋体" w:hAnsi="宋体" w:eastAsia="宋体" w:cs="宋体"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楷体_GB2312">
    <w:panose1 w:val="02030600000101010101"/>
    <w:charset w:val="86"/>
    <w:family w:val="roman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1"/>
    <w:tmLastPosFrameIdx w:val="0"/>
    <w:tmLastPosCaret>
      <w:tmLastPosPgfIdx w:val="2"/>
      <w:tmLastPosIdx w:val="84"/>
    </w:tmLastPosCaret>
    <w:tmLastPosAnchor>
      <w:tmLastPosPgfIdx w:val="0"/>
      <w:tmLastPosIdx w:val="0"/>
    </w:tmLastPosAnchor>
    <w:tmLastPosTblRect w:left="0" w:top="0" w:right="0" w:bottom="0"/>
    <w:tmAppRevision w:date="1513708380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  <w:style w:type="character" w:styleId="">
    <w:name w:val="Strong"/>
    <w:basedOn w:val="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  <w:style w:type="character" w:styleId="">
    <w:name w:val="Strong"/>
    <w:basedOn w:val="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 </cp:lastModifiedBy>
  <cp:revision>2</cp:revision>
  <dcterms:created xsi:type="dcterms:W3CDTF">2017-12-20T02:33:00Z</dcterms:created>
  <dcterms:modified xsi:type="dcterms:W3CDTF">2017-12-20T02:33:00Z</dcterms:modified>
</cp:coreProperties>
</file>