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180" w:beforeAutospacing="1" w:line="432" w:lineRule="auto"/>
        <w:jc w:val="center"/>
        <w:widowControl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36"/>
        </w:rPr>
        <w:t>国务院办公厅关于成立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ascii="宋体" w:hAnsi="宋体" w:eastAsia="宋体" w:cs="宋体"/>
          <w:b/>
          <w:bCs/>
          <w:sz w:val="36"/>
        </w:rPr>
        <w:t>国家制造强国建设领导小组的通知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ascii="楷体_GB2312" w:hAnsi="楷体_GB2312" w:eastAsia="楷体_GB2312" w:cs="宋体"/>
          <w:sz w:val="24"/>
          <w:szCs w:val="24"/>
        </w:rPr>
        <w:t>国办发〔2015〕48号</w:t>
      </w:r>
      <w:r>
        <w:rPr>
          <w:rFonts w:ascii="宋体" w:hAnsi="宋体" w:eastAsia="宋体" w:cs="宋体"/>
          <w:sz w:val="24"/>
          <w:szCs w:val="24"/>
        </w:rPr>
      </w:r>
    </w:p>
    <w:p>
      <w:pPr>
        <w:spacing w:before="100" w:after="180" w:beforeAutospacing="1" w:line="432" w:lineRule="auto"/>
        <w:jc w:val="left"/>
        <w:widowControl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各省、自治区、直辖市人民政府，国务院各部委、各直属机构：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为推进实施制造强国战略，加强对有关工作的统筹规划和政策协调，国务院决定成立国家制造强国建设领导小组（以下简称领导小组）。现将有关事项通知如下：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</w:t>
      </w:r>
      <w:r>
        <w:rPr>
          <w:rFonts w:ascii="宋体" w:hAnsi="宋体" w:eastAsia="宋体" w:cs="宋体"/>
          <w:b/>
          <w:bCs/>
          <w:sz w:val="24"/>
          <w:szCs w:val="24"/>
        </w:rPr>
        <w:t>一、主要职责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 xml:space="preserve">　　统筹协调国家制造强国建设全局性工作，审议推动制造业发展的重大规划、重大政策、重大工程专项和重要工作安排，加强战略谋划，指导各地区、各部门开展工作，协调跨地区、跨部门重要事项，加强对重要事项落实情况的督促检查。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</w:t>
      </w:r>
      <w:r>
        <w:rPr>
          <w:rFonts w:ascii="宋体" w:hAnsi="宋体" w:eastAsia="宋体" w:cs="宋体"/>
          <w:b/>
          <w:bCs/>
          <w:sz w:val="24"/>
          <w:szCs w:val="24"/>
        </w:rPr>
        <w:t>二、组成人员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 xml:space="preserve">　　组　长：马　凯　　国务院副总理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副组长：苗　圩　　工业和信息化部部长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肖亚庆　　国务院副秘书长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林念修　　发展改革委副主任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曹健林　　科技部副部长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刘　昆　　财政部副部长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成　员：鲁　昕　　教育部副部长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毛伟明　　工业和信息化部副部长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汤　涛　　人力资源社会保障部副部长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翟　青　　环境保护部副部长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王昌顺　　交通运输部副部长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钱克明　　商务部副部长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 xml:space="preserve">　　　　　　孙志刚　　卫生计生委副主任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潘功胜　　人民银行副行长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黄丹华　　国资委副主任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张志勇　　税务总局副局长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刘俊臣　　工商总局副局长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陈　钢　　质检总局副局长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孙华山　　安全监管总局副局长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贺　化　　知识产权局副局长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陈左宁　　工程院副院长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周慕冰　　银监会副主席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刘新华　　证监会副主席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梁　涛　　保监会主席助理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刘　琦　　能源局副局长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许达哲　　国防科工局局长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</w:t>
      </w:r>
      <w:r>
        <w:rPr>
          <w:rFonts w:ascii="宋体" w:hAnsi="宋体" w:eastAsia="宋体" w:cs="宋体"/>
          <w:b/>
          <w:bCs/>
          <w:sz w:val="24"/>
          <w:szCs w:val="24"/>
        </w:rPr>
        <w:t>三、工作机构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 xml:space="preserve">　　领导小组办公室设在工业和信息化部，承担领导小组的日常工作。工业和信息化部副部长毛伟明兼任办公室主任，领导小组成员单位有关司局负责同志担任办公室成员。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领导小组成员因工作变动需要调整的，由所在单位向领导小组办公室提出，按程序报领导小组组长批准。</w:t>
      </w:r>
      <w:r>
        <w:rPr>
          <w:rFonts w:ascii="宋体" w:hAnsi="宋体" w:eastAsia="宋体" w:cs="宋体"/>
          <w:sz w:val="24"/>
          <w:szCs w:val="24"/>
        </w:rPr>
      </w:r>
    </w:p>
    <w:p>
      <w:pPr>
        <w:spacing w:before="100" w:after="180" w:beforeAutospacing="1" w:line="432" w:lineRule="auto"/>
        <w:jc w:val="left"/>
        <w:widowControl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　　　　　　　　　　　　　　　　　　　　　　　　　　 　　国务院办公厅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　　　　　　　　　　　　　　　　　　　　　　　　　2015年6月16日</w:t>
      </w:r>
      <w:r>
        <w:rPr>
          <w:rFonts w:ascii="宋体" w:hAnsi="宋体" w:eastAsia="宋体" w:cs="宋体"/>
          <w:sz w:val="24"/>
          <w:szCs w:val="24"/>
        </w:rPr>
        <w:br w:type="textWrapping"/>
        <w:t xml:space="preserve">　　（此件公开发布）</w:t>
      </w:r>
      <w:r>
        <w:rPr>
          <w:rFonts w:ascii="宋体" w:hAnsi="宋体" w:eastAsia="宋体" w:cs="宋体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楷体_GB2312">
    <w:panose1 w:val="02030600000101010101"/>
    <w:charset w:val="86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2"/>
      <w:tmLastPosIdx w:val="84"/>
    </w:tmLastPosCaret>
    <w:tmLastPosAnchor>
      <w:tmLastPosPgfIdx w:val="0"/>
      <w:tmLastPosIdx w:val="0"/>
    </w:tmLastPosAnchor>
    <w:tmLastPosTblRect w:left="0" w:top="0" w:right="0" w:bottom="0"/>
    <w:tmAppRevision w:date="151370838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Strong"/>
    <w:basedOn w:val="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Strong"/>
    <w:basedOn w:val="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 </cp:lastModifiedBy>
  <cp:revision>2</cp:revision>
  <dcterms:created xsi:type="dcterms:W3CDTF">2017-12-20T02:33:00Z</dcterms:created>
  <dcterms:modified xsi:type="dcterms:W3CDTF">2017-12-20T02:33:00Z</dcterms:modified>
</cp:coreProperties>
</file>